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94" w:rsidRPr="00652494" w:rsidRDefault="00652494" w:rsidP="0065249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中華民國行事曆</w:t>
      </w:r>
      <w:r w:rsidRPr="0065249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「紀念日及節日實施辦法」條文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第一條　紀念日及節日之實施依本辦法之規定。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第二條　紀念日如下：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一、中華民國開國紀念日： 一月一日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二、和平紀念日： 二月二十八日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三、反侵略日： 三月十四日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四、革命先烈紀念日： 三月二十九日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五、解嚴紀念日： 七月十五日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六、孔子誕辰紀念日： 九月二十八日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七、國慶日： 十月十日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八、臺灣聯合國日： 十月二十四日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九、國父誕辰紀念日： 十一月十二日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十、行憲紀念日： 十二月二十五日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國父逝世紀念日在 三月十二日 植樹節舉行。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第三條　前條各紀念日，全國懸掛國旗，其紀念方式如下：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一、中華民國開國紀念日、國慶日：中央及地方政府分別舉行紀念活動，各機關、團體、學校亦得分別舉行紀念活動，放假一日。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二、和平紀念日：由有關機關、團體舉行紀念活動，放假一日。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三、國父逝世紀念日：在植樹節植樹紀念。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四、反侵略日、解嚴紀念日、臺灣聯合國日：由有關機關、團體舉行紀念活動。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五、革命先烈紀念日：中央及地方政府分別春祭國殤。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六、下列各紀念日，中央及地方政府分別舉行紀念活動，各機關、團體、學校亦得分別舉行紀念活動：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(</w:t>
      </w:r>
      <w:proofErr w:type="gramStart"/>
      <w:r w:rsidRPr="00652494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652494">
        <w:rPr>
          <w:rFonts w:ascii="新細明體" w:eastAsia="新細明體" w:hAnsi="新細明體" w:cs="新細明體"/>
          <w:kern w:val="0"/>
          <w:szCs w:val="24"/>
        </w:rPr>
        <w:t>) 孔子誕辰紀念日。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(二) 國父誕辰紀念日。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(三) 行憲紀念日。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第四條　下列民俗節日，除春節放假三日外，其餘均放假一日：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一、春節。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二、民族掃墓節。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三、端午節。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四、中秋節。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五、農曆除夕。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六、</w:t>
      </w:r>
      <w:proofErr w:type="gramStart"/>
      <w:r w:rsidRPr="00652494">
        <w:rPr>
          <w:rFonts w:ascii="新細明體" w:eastAsia="新細明體" w:hAnsi="新細明體" w:cs="新細明體"/>
          <w:kern w:val="0"/>
          <w:szCs w:val="24"/>
        </w:rPr>
        <w:t>原住民族歲時</w:t>
      </w:r>
      <w:proofErr w:type="gramEnd"/>
      <w:r w:rsidRPr="00652494">
        <w:rPr>
          <w:rFonts w:ascii="新細明體" w:eastAsia="新細明體" w:hAnsi="新細明體" w:cs="新細明體"/>
          <w:kern w:val="0"/>
          <w:szCs w:val="24"/>
        </w:rPr>
        <w:t>祭儀：各該原住民族放假日期，由行政院原住民族委員會參酌各該原住民族習俗公告，並刊登政府公報。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lastRenderedPageBreak/>
        <w:t>第五條　下列節日，由有關機關、團體、學校舉行慶祝活動：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一、婦女節： 三月八日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二、青年節： 三月二十九日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三、兒童節： 四月四日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四、勞動節： 五月一日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五、軍人節： 九月三日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六、教師節： 九月二十八日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七、臺灣光復節： 十月二十五日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八、中華文化復興節： 十一月十二日 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前項節日，按下列規定放假：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一、兒童節：放假一日。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二、勞動節：勞工放假。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三、軍人節：依國防部規定放假。</w:t>
      </w:r>
      <w:r w:rsidRPr="00652494">
        <w:rPr>
          <w:rFonts w:ascii="新細明體" w:eastAsia="新細明體" w:hAnsi="新細明體" w:cs="新細明體"/>
          <w:kern w:val="0"/>
          <w:szCs w:val="24"/>
        </w:rPr>
        <w:br/>
        <w:t>兒童節與民族掃墓節同一日時，提前於前一日放假。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第六條　紀念日及節日之放假日，得由行政院所屬中央各業務主管機關</w:t>
      </w:r>
      <w:proofErr w:type="gramStart"/>
      <w:r w:rsidRPr="00652494">
        <w:rPr>
          <w:rFonts w:ascii="新細明體" w:eastAsia="新細明體" w:hAnsi="新細明體" w:cs="新細明體"/>
          <w:kern w:val="0"/>
          <w:szCs w:val="24"/>
        </w:rPr>
        <w:t>調移並公告</w:t>
      </w:r>
      <w:proofErr w:type="gramEnd"/>
      <w:r w:rsidRPr="00652494">
        <w:rPr>
          <w:rFonts w:ascii="新細明體" w:eastAsia="新細明體" w:hAnsi="新細明體" w:cs="新細明體"/>
          <w:kern w:val="0"/>
          <w:szCs w:val="24"/>
        </w:rPr>
        <w:t>之。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第七條　第二條、第四條及第五條規定紀念日及節日以外具特殊意義，有慶祝或舉辦活動必要之日，得由目的事業主管機關會商有關機關訂定實施之。</w:t>
      </w:r>
    </w:p>
    <w:p w:rsidR="00652494" w:rsidRPr="00652494" w:rsidRDefault="00652494" w:rsidP="0065249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52494">
        <w:rPr>
          <w:rFonts w:ascii="新細明體" w:eastAsia="新細明體" w:hAnsi="新細明體" w:cs="新細明體"/>
          <w:kern w:val="0"/>
          <w:szCs w:val="24"/>
        </w:rPr>
        <w:t>第八條　本辦法自發布日施行。</w:t>
      </w:r>
    </w:p>
    <w:sectPr w:rsidR="00652494" w:rsidRPr="00652494" w:rsidSect="00D70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8D" w:rsidRDefault="0023488D" w:rsidP="00257B05">
      <w:r>
        <w:separator/>
      </w:r>
    </w:p>
  </w:endnote>
  <w:endnote w:type="continuationSeparator" w:id="0">
    <w:p w:rsidR="0023488D" w:rsidRDefault="0023488D" w:rsidP="0025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8D" w:rsidRDefault="0023488D" w:rsidP="00257B05">
      <w:r>
        <w:separator/>
      </w:r>
    </w:p>
  </w:footnote>
  <w:footnote w:type="continuationSeparator" w:id="0">
    <w:p w:rsidR="0023488D" w:rsidRDefault="0023488D" w:rsidP="00257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71DA"/>
    <w:multiLevelType w:val="hybridMultilevel"/>
    <w:tmpl w:val="077A2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494"/>
    <w:rsid w:val="001B19CB"/>
    <w:rsid w:val="0023488D"/>
    <w:rsid w:val="00257B05"/>
    <w:rsid w:val="00570802"/>
    <w:rsid w:val="00652494"/>
    <w:rsid w:val="008E29E2"/>
    <w:rsid w:val="00B30C14"/>
    <w:rsid w:val="00B54FD0"/>
    <w:rsid w:val="00D7071F"/>
    <w:rsid w:val="00DB1B67"/>
    <w:rsid w:val="00E3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F"/>
    <w:pPr>
      <w:widowControl w:val="0"/>
    </w:pPr>
  </w:style>
  <w:style w:type="paragraph" w:styleId="2">
    <w:name w:val="heading 2"/>
    <w:basedOn w:val="a"/>
    <w:link w:val="20"/>
    <w:uiPriority w:val="9"/>
    <w:qFormat/>
    <w:rsid w:val="0065249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5249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524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7B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7B05"/>
    <w:rPr>
      <w:sz w:val="20"/>
      <w:szCs w:val="20"/>
    </w:rPr>
  </w:style>
  <w:style w:type="paragraph" w:styleId="a7">
    <w:name w:val="List Paragraph"/>
    <w:basedOn w:val="a"/>
    <w:uiPriority w:val="34"/>
    <w:qFormat/>
    <w:rsid w:val="00570802"/>
    <w:pPr>
      <w:ind w:leftChars="200" w:left="480"/>
    </w:pPr>
  </w:style>
  <w:style w:type="character" w:styleId="a8">
    <w:name w:val="Hyperlink"/>
    <w:basedOn w:val="a0"/>
    <w:uiPriority w:val="99"/>
    <w:unhideWhenUsed/>
    <w:rsid w:val="00570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herbert</cp:lastModifiedBy>
  <cp:revision>4</cp:revision>
  <dcterms:created xsi:type="dcterms:W3CDTF">2014-01-17T02:47:00Z</dcterms:created>
  <dcterms:modified xsi:type="dcterms:W3CDTF">2014-04-17T03:01:00Z</dcterms:modified>
</cp:coreProperties>
</file>